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C" w:rsidRDefault="00810B3C" w:rsidP="00810B3C">
      <w:pPr>
        <w:jc w:val="center"/>
        <w:rPr>
          <w:b/>
          <w:sz w:val="32"/>
        </w:rPr>
      </w:pPr>
      <w:bookmarkStart w:id="0" w:name="_GoBack"/>
      <w:bookmarkEnd w:id="0"/>
      <w:r w:rsidRPr="00810B3C">
        <w:rPr>
          <w:b/>
          <w:sz w:val="32"/>
        </w:rPr>
        <w:t>Памятка по расчету коэффициента производственного травматизма</w:t>
      </w:r>
    </w:p>
    <w:p w:rsidR="00810B3C" w:rsidRPr="00810B3C" w:rsidRDefault="00810B3C" w:rsidP="00810B3C">
      <w:pPr>
        <w:jc w:val="center"/>
        <w:rPr>
          <w:b/>
          <w:sz w:val="32"/>
        </w:rPr>
      </w:pPr>
    </w:p>
    <w:p w:rsidR="00B14C75" w:rsidRDefault="00866D76">
      <w:pPr>
        <w:rPr>
          <w:rFonts w:eastAsiaTheme="minorEastAsia"/>
        </w:rPr>
      </w:pPr>
      <w:proofErr w:type="spellStart"/>
      <w:r>
        <w:t>К</w:t>
      </w:r>
      <w:r w:rsidRPr="00810B3C">
        <w:rPr>
          <w:vertAlign w:val="subscript"/>
        </w:rPr>
        <w:t>тр</w:t>
      </w:r>
      <w:proofErr w:type="spellEnd"/>
      <w:r>
        <w:t xml:space="preserve"> =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i=n-3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СЧ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*1000</m:t>
        </m:r>
      </m:oMath>
      <w:r>
        <w:rPr>
          <w:rFonts w:eastAsiaTheme="minorEastAsia"/>
        </w:rPr>
        <w:t xml:space="preserve">, где СЧ =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i=n-3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F1EF7" w:rsidRDefault="00810B3C">
      <w:pPr>
        <w:rPr>
          <w:rFonts w:eastAsiaTheme="minorEastAsia"/>
        </w:rPr>
      </w:pPr>
      <w:proofErr w:type="spellStart"/>
      <w:r>
        <w:t>К</w:t>
      </w:r>
      <w:r w:rsidRPr="00810B3C">
        <w:rPr>
          <w:vertAlign w:val="subscript"/>
        </w:rPr>
        <w:t>тр</w:t>
      </w:r>
      <w:proofErr w:type="spellEnd"/>
      <w:r w:rsidR="00FF1EF7">
        <w:rPr>
          <w:rFonts w:eastAsiaTheme="minorEastAsia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сумма пострадавших на производстве за период с 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по 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сумма среднесписочной численности предприятия за период с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по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-3)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den>
            </m:f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× </m:t>
        </m:r>
        <m:r>
          <m:rPr>
            <m:sty m:val="p"/>
          </m:rPr>
          <w:rPr>
            <w:rFonts w:ascii="Cambria Math" w:eastAsiaTheme="minorEastAsia" w:hAnsi="Cambria Math"/>
          </w:rPr>
          <m:t>1000</m:t>
        </m:r>
      </m:oMath>
    </w:p>
    <w:p w:rsidR="00866D76" w:rsidRPr="00E32248" w:rsidRDefault="00866D76">
      <w:pPr>
        <w:rPr>
          <w:rFonts w:eastAsiaTheme="minorEastAsia"/>
        </w:rPr>
      </w:pPr>
      <w:r>
        <w:rPr>
          <w:rFonts w:eastAsiaTheme="minorEastAsia"/>
        </w:rPr>
        <w:t>Пример: ООО «Пример»</w:t>
      </w:r>
      <w:r w:rsidR="00E32248">
        <w:rPr>
          <w:rFonts w:eastAsiaTheme="minorEastAsia"/>
        </w:rPr>
        <w:t xml:space="preserve"> претендент на лот в </w:t>
      </w:r>
      <w:r w:rsidR="00E32248" w:rsidRPr="00E32248">
        <w:rPr>
          <w:rFonts w:eastAsiaTheme="minorEastAsia"/>
          <w:highlight w:val="magenta"/>
        </w:rPr>
        <w:t>2017</w:t>
      </w:r>
      <w:r w:rsidR="00E32248">
        <w:rPr>
          <w:rFonts w:eastAsiaTheme="minorEastAsia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7"/>
        <w:gridCol w:w="1978"/>
        <w:gridCol w:w="1872"/>
        <w:gridCol w:w="1872"/>
        <w:gridCol w:w="1872"/>
      </w:tblGrid>
      <w:tr w:rsidR="00866D76" w:rsidTr="00866D76">
        <w:tc>
          <w:tcPr>
            <w:tcW w:w="1977" w:type="dxa"/>
          </w:tcPr>
          <w:p w:rsidR="00866D76" w:rsidRDefault="00866D76">
            <w:pPr>
              <w:rPr>
                <w:i/>
              </w:rPr>
            </w:pPr>
          </w:p>
        </w:tc>
        <w:tc>
          <w:tcPr>
            <w:tcW w:w="1978" w:type="dxa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yellow"/>
              </w:rPr>
              <w:t>2014</w:t>
            </w:r>
            <w:r>
              <w:rPr>
                <w:i/>
              </w:rPr>
              <w:t xml:space="preserve"> г.</w:t>
            </w:r>
          </w:p>
        </w:tc>
        <w:tc>
          <w:tcPr>
            <w:tcW w:w="1872" w:type="dxa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green"/>
              </w:rPr>
              <w:t>2015г</w:t>
            </w:r>
            <w:r>
              <w:rPr>
                <w:i/>
              </w:rPr>
              <w:t>.</w:t>
            </w:r>
          </w:p>
        </w:tc>
        <w:tc>
          <w:tcPr>
            <w:tcW w:w="1872" w:type="dxa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cyan"/>
              </w:rPr>
              <w:t>2016</w:t>
            </w:r>
            <w:r>
              <w:rPr>
                <w:i/>
              </w:rPr>
              <w:t xml:space="preserve"> г.</w:t>
            </w:r>
          </w:p>
        </w:tc>
        <w:tc>
          <w:tcPr>
            <w:tcW w:w="1872" w:type="dxa"/>
          </w:tcPr>
          <w:p w:rsidR="00866D76" w:rsidRPr="00E32248" w:rsidRDefault="00866D76" w:rsidP="00866D76">
            <w:pPr>
              <w:jc w:val="center"/>
              <w:rPr>
                <w:i/>
                <w:lang w:val="en-US"/>
              </w:rPr>
            </w:pPr>
            <w:r w:rsidRPr="00E32248">
              <w:rPr>
                <w:i/>
                <w:highlight w:val="magenta"/>
              </w:rPr>
              <w:t>2017</w:t>
            </w:r>
            <w:r>
              <w:rPr>
                <w:i/>
              </w:rPr>
              <w:t xml:space="preserve"> г.</w:t>
            </w:r>
            <w:r w:rsidR="00E32248" w:rsidRPr="00E32248">
              <w:rPr>
                <w:i/>
              </w:rPr>
              <w:t xml:space="preserve"> (</w:t>
            </w:r>
            <w:r w:rsidR="00E32248">
              <w:rPr>
                <w:i/>
                <w:lang w:val="en-US"/>
              </w:rPr>
              <w:t>n)</w:t>
            </w:r>
          </w:p>
        </w:tc>
      </w:tr>
      <w:tr w:rsidR="00866D76" w:rsidTr="00866D76">
        <w:tc>
          <w:tcPr>
            <w:tcW w:w="1977" w:type="dxa"/>
          </w:tcPr>
          <w:p w:rsidR="00866D76" w:rsidRDefault="00866D76" w:rsidP="00866D76">
            <w:pPr>
              <w:rPr>
                <w:i/>
              </w:rPr>
            </w:pPr>
            <w:r>
              <w:rPr>
                <w:i/>
              </w:rPr>
              <w:t>Среднесписочная численность за год</w:t>
            </w:r>
          </w:p>
          <w:p w:rsidR="00866D76" w:rsidRDefault="00866D76" w:rsidP="00E32248">
            <w:pPr>
              <w:rPr>
                <w:i/>
              </w:rPr>
            </w:pPr>
            <w:r>
              <w:rPr>
                <w:i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i/>
              </w:rPr>
              <w:t>)</w:t>
            </w:r>
          </w:p>
        </w:tc>
        <w:tc>
          <w:tcPr>
            <w:tcW w:w="1978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yellow"/>
              </w:rPr>
              <w:t>250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green"/>
              </w:rPr>
              <w:t>300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cyan"/>
              </w:rPr>
              <w:t>200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magenta"/>
              </w:rPr>
              <w:t>280</w:t>
            </w:r>
          </w:p>
        </w:tc>
      </w:tr>
      <w:tr w:rsidR="00866D76" w:rsidTr="00866D76">
        <w:tc>
          <w:tcPr>
            <w:tcW w:w="1977" w:type="dxa"/>
          </w:tcPr>
          <w:p w:rsidR="00866D76" w:rsidRDefault="00866D76">
            <w:pPr>
              <w:rPr>
                <w:i/>
              </w:rPr>
            </w:pPr>
            <w:r>
              <w:rPr>
                <w:i/>
              </w:rPr>
              <w:t>Численность пострадавших на производстве</w:t>
            </w:r>
          </w:p>
          <w:p w:rsidR="00866D76" w:rsidRDefault="00866D76" w:rsidP="00E32248">
            <w:pPr>
              <w:rPr>
                <w:i/>
              </w:rPr>
            </w:pPr>
            <w:r>
              <w:rPr>
                <w:i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СЧ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i/>
              </w:rPr>
              <w:t>)</w:t>
            </w:r>
          </w:p>
        </w:tc>
        <w:tc>
          <w:tcPr>
            <w:tcW w:w="1978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yellow"/>
              </w:rPr>
              <w:t>2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green"/>
              </w:rPr>
              <w:t>0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cyan"/>
              </w:rPr>
              <w:t>1</w:t>
            </w:r>
          </w:p>
        </w:tc>
        <w:tc>
          <w:tcPr>
            <w:tcW w:w="1872" w:type="dxa"/>
            <w:vAlign w:val="center"/>
          </w:tcPr>
          <w:p w:rsidR="00866D76" w:rsidRDefault="00866D76" w:rsidP="00866D76">
            <w:pPr>
              <w:jc w:val="center"/>
              <w:rPr>
                <w:i/>
              </w:rPr>
            </w:pPr>
            <w:r w:rsidRPr="00E32248">
              <w:rPr>
                <w:i/>
                <w:highlight w:val="magenta"/>
              </w:rPr>
              <w:t>0</w:t>
            </w:r>
          </w:p>
        </w:tc>
      </w:tr>
    </w:tbl>
    <w:p w:rsidR="00E32248" w:rsidRDefault="00E32248" w:rsidP="00E32248">
      <w:pPr>
        <w:rPr>
          <w:i/>
          <w:lang w:val="en-US"/>
        </w:rPr>
      </w:pPr>
    </w:p>
    <w:p w:rsidR="00FF1EF7" w:rsidRDefault="00810B3C" w:rsidP="00FF1EF7">
      <w:pPr>
        <w:spacing w:after="0" w:line="240" w:lineRule="auto"/>
      </w:pPr>
      <w:proofErr w:type="spellStart"/>
      <w:r>
        <w:t>К</w:t>
      </w:r>
      <w:r w:rsidRPr="00810B3C">
        <w:rPr>
          <w:vertAlign w:val="subscript"/>
        </w:rPr>
        <w:t>тр</w:t>
      </w:r>
      <w:proofErr w:type="spellEnd"/>
      <w:r w:rsidR="00E32248">
        <w:rPr>
          <w:i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green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highlight w:val="yellow"/>
                  </w:rPr>
                  <m:t>250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highlight w:val="green"/>
                  </w:rPr>
                  <m:t>300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highlight w:val="cyan"/>
                  </w:rPr>
                  <m:t>200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)/3</m:t>
                </m:r>
              </m:den>
            </m:f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× </m:t>
        </m:r>
        <m:r>
          <m:rPr>
            <m:sty m:val="p"/>
          </m:rPr>
          <w:rPr>
            <w:rFonts w:ascii="Cambria Math" w:eastAsiaTheme="minorEastAsia" w:hAnsi="Cambria Math"/>
          </w:rPr>
          <m:t>1000</m:t>
        </m:r>
      </m:oMath>
      <w:r>
        <w:rPr>
          <w:rFonts w:eastAsiaTheme="minorEastAsia"/>
          <w:i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(750)/3</m:t>
                </m:r>
              </m:den>
            </m:f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×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1000 </m:t>
        </m:r>
      </m:oMath>
      <w:r>
        <w:rPr>
          <w:rFonts w:eastAsiaTheme="minorEastAsia"/>
          <w:i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250</m:t>
                </m:r>
              </m:den>
            </m:f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× </m:t>
        </m:r>
        <m:r>
          <m:rPr>
            <m:sty m:val="p"/>
          </m:rPr>
          <w:rPr>
            <w:rFonts w:ascii="Cambria Math" w:eastAsiaTheme="minorEastAsia" w:hAnsi="Cambria Math"/>
          </w:rPr>
          <m:t>1000</m:t>
        </m:r>
      </m:oMath>
      <w:r>
        <w:rPr>
          <w:rFonts w:eastAsiaTheme="minorEastAsia"/>
          <w:i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</w:rPr>
          <m:t>0,012</m:t>
        </m:r>
        <m:r>
          <m:rPr>
            <m:sty m:val="b"/>
          </m:rPr>
          <w:rPr>
            <w:rFonts w:ascii="Cambria Math" w:eastAsiaTheme="minorEastAsia" w:hAnsi="Cambria Math"/>
          </w:rPr>
          <m:t xml:space="preserve">× </m:t>
        </m:r>
        <m:r>
          <m:rPr>
            <m:sty m:val="p"/>
          </m:rPr>
          <w:rPr>
            <w:rFonts w:ascii="Cambria Math" w:eastAsiaTheme="minorEastAsia" w:hAnsi="Cambria Math"/>
          </w:rPr>
          <m:t>1000</m:t>
        </m:r>
      </m:oMath>
      <w:r>
        <w:rPr>
          <w:rFonts w:eastAsiaTheme="minorEastAsia"/>
          <w:i/>
        </w:rPr>
        <w:t xml:space="preserve"> = </w:t>
      </w:r>
      <w:r w:rsidRPr="00810B3C">
        <w:rPr>
          <w:rFonts w:eastAsiaTheme="minorEastAsia"/>
          <w:b/>
          <w:i/>
        </w:rPr>
        <w:t>12</w:t>
      </w:r>
      <w:r>
        <w:rPr>
          <w:rFonts w:eastAsiaTheme="minorEastAsia"/>
          <w:b/>
          <w:i/>
        </w:rPr>
        <w:t>.</w:t>
      </w:r>
    </w:p>
    <w:p w:rsidR="00FF1EF7" w:rsidRDefault="00FF1EF7" w:rsidP="00FF1EF7">
      <w:pPr>
        <w:spacing w:after="0" w:line="240" w:lineRule="auto"/>
      </w:pPr>
    </w:p>
    <w:p w:rsidR="00810B3C" w:rsidRDefault="00810B3C" w:rsidP="00FF1EF7">
      <w:pPr>
        <w:spacing w:after="0" w:line="240" w:lineRule="auto"/>
        <w:rPr>
          <w:b/>
          <w:color w:val="FF0000"/>
          <w:sz w:val="28"/>
        </w:rPr>
      </w:pPr>
      <w:proofErr w:type="spellStart"/>
      <w:r>
        <w:t>К</w:t>
      </w:r>
      <w:r w:rsidRPr="00810B3C">
        <w:rPr>
          <w:vertAlign w:val="subscript"/>
        </w:rPr>
        <w:t>тр</w:t>
      </w:r>
      <w:proofErr w:type="spellEnd"/>
      <w:r>
        <w:t xml:space="preserve"> ООО «Пример» за период 3 (трех) лет, предшествующих дате подачи заявки равен </w:t>
      </w:r>
      <w:r w:rsidRPr="00810B3C">
        <w:rPr>
          <w:b/>
          <w:color w:val="FF0000"/>
          <w:sz w:val="28"/>
        </w:rPr>
        <w:t>12</w:t>
      </w:r>
      <w:r>
        <w:rPr>
          <w:b/>
          <w:color w:val="FF0000"/>
          <w:sz w:val="28"/>
        </w:rPr>
        <w:t>.</w:t>
      </w:r>
    </w:p>
    <w:p w:rsidR="00810B3C" w:rsidRPr="00810B3C" w:rsidRDefault="00810B3C" w:rsidP="00FF1EF7">
      <w:pPr>
        <w:spacing w:after="0" w:line="240" w:lineRule="auto"/>
      </w:pPr>
      <w:r>
        <w:t>Т</w:t>
      </w:r>
      <w:r w:rsidRPr="00810B3C">
        <w:t xml:space="preserve">ак как </w:t>
      </w:r>
      <w:r>
        <w:t xml:space="preserve">данный коэффициент </w:t>
      </w:r>
      <w:r w:rsidRPr="00810B3C">
        <w:rPr>
          <w:b/>
          <w:u w:val="single"/>
        </w:rPr>
        <w:t>больше 6</w:t>
      </w:r>
      <w:r>
        <w:t>, следовательно, данный претендент не соответствует требованию Компании.</w:t>
      </w:r>
    </w:p>
    <w:sectPr w:rsidR="00810B3C" w:rsidRPr="0081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41"/>
    <w:rsid w:val="000F453E"/>
    <w:rsid w:val="00487D4A"/>
    <w:rsid w:val="00563BC7"/>
    <w:rsid w:val="005C581D"/>
    <w:rsid w:val="005E2F05"/>
    <w:rsid w:val="005F7AD5"/>
    <w:rsid w:val="006F7DDC"/>
    <w:rsid w:val="00810B3C"/>
    <w:rsid w:val="00866D76"/>
    <w:rsid w:val="00976541"/>
    <w:rsid w:val="00A43DDE"/>
    <w:rsid w:val="00A85EAB"/>
    <w:rsid w:val="00B14C75"/>
    <w:rsid w:val="00C51C61"/>
    <w:rsid w:val="00CE6F15"/>
    <w:rsid w:val="00E32248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dsastapov</dc:creator>
  <cp:lastModifiedBy>Алексеева Екатерина Анатольевна</cp:lastModifiedBy>
  <cp:revision>2</cp:revision>
  <dcterms:created xsi:type="dcterms:W3CDTF">2018-03-19T04:16:00Z</dcterms:created>
  <dcterms:modified xsi:type="dcterms:W3CDTF">2018-03-19T04:16:00Z</dcterms:modified>
</cp:coreProperties>
</file>